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jc w:val="center"/>
        <w:rPr>
          <w:rFonts w:ascii="Times New Roman" w:eastAsia="Times New Roman" w:hAnsi="Times New Roman" w:cs="Times New Roman"/>
          <w:sz w:val="24"/>
          <w:szCs w:val="24"/>
        </w:rPr>
      </w:pPr>
    </w:p>
    <w:p w:rsidR="007D5B60" w:rsidRDefault="007D5B60" w:rsidP="007D5B60">
      <w:pPr>
        <w:spacing w:line="480" w:lineRule="auto"/>
        <w:jc w:val="center"/>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t xml:space="preserve">Introspection, </w:t>
      </w:r>
      <w:r>
        <w:rPr>
          <w:rFonts w:ascii="Times New Roman" w:eastAsia="Times New Roman" w:hAnsi="Times New Roman" w:cs="Times New Roman"/>
          <w:sz w:val="24"/>
          <w:szCs w:val="24"/>
        </w:rPr>
        <w:t>t</w:t>
      </w:r>
      <w:r w:rsidRPr="007D5B60">
        <w:rPr>
          <w:rFonts w:ascii="Times New Roman" w:eastAsia="Times New Roman" w:hAnsi="Times New Roman" w:cs="Times New Roman"/>
          <w:sz w:val="24"/>
          <w:szCs w:val="24"/>
        </w:rPr>
        <w:t xml:space="preserve">he Stimulus </w:t>
      </w:r>
      <w:r>
        <w:rPr>
          <w:rFonts w:ascii="Times New Roman" w:eastAsia="Times New Roman" w:hAnsi="Times New Roman" w:cs="Times New Roman"/>
          <w:sz w:val="24"/>
          <w:szCs w:val="24"/>
        </w:rPr>
        <w:t>Error, and Psychical Compounds</w:t>
      </w:r>
    </w:p>
    <w:p w:rsidR="007D5B60" w:rsidRPr="007D5B60" w:rsidRDefault="007D5B60" w:rsidP="007D5B60">
      <w:pPr>
        <w:spacing w:line="480" w:lineRule="auto"/>
        <w:jc w:val="center"/>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t>Name</w:t>
      </w:r>
    </w:p>
    <w:p w:rsidR="007D5B60" w:rsidRPr="007D5B60" w:rsidRDefault="007D5B60" w:rsidP="007D5B60">
      <w:pPr>
        <w:spacing w:line="480" w:lineRule="auto"/>
        <w:jc w:val="center"/>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t>Institution</w:t>
      </w:r>
    </w:p>
    <w:p w:rsidR="007D5B60" w:rsidRPr="007D5B60" w:rsidRDefault="007D5B60" w:rsidP="007D5B60">
      <w:pPr>
        <w:spacing w:line="480" w:lineRule="auto"/>
        <w:jc w:val="center"/>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t>Date</w:t>
      </w: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ind w:firstLine="720"/>
        <w:rPr>
          <w:rFonts w:ascii="Times New Roman" w:eastAsia="Times New Roman" w:hAnsi="Times New Roman" w:cs="Times New Roman"/>
          <w:sz w:val="24"/>
          <w:szCs w:val="24"/>
        </w:rPr>
      </w:pPr>
    </w:p>
    <w:p w:rsidR="007D5B60" w:rsidRDefault="007D5B60" w:rsidP="007D5B60">
      <w:pPr>
        <w:spacing w:line="480" w:lineRule="auto"/>
        <w:ind w:firstLine="720"/>
        <w:rPr>
          <w:rFonts w:ascii="Times New Roman" w:eastAsia="Times New Roman" w:hAnsi="Times New Roman" w:cs="Times New Roman"/>
          <w:sz w:val="24"/>
          <w:szCs w:val="24"/>
        </w:rPr>
      </w:pPr>
    </w:p>
    <w:p w:rsidR="007D5B60" w:rsidRPr="007D5B60" w:rsidRDefault="007D5B60" w:rsidP="007D5B60">
      <w:pPr>
        <w:spacing w:line="480" w:lineRule="auto"/>
        <w:jc w:val="center"/>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lastRenderedPageBreak/>
        <w:t xml:space="preserve">Introspection, </w:t>
      </w:r>
      <w:r>
        <w:rPr>
          <w:rFonts w:ascii="Times New Roman" w:eastAsia="Times New Roman" w:hAnsi="Times New Roman" w:cs="Times New Roman"/>
          <w:sz w:val="24"/>
          <w:szCs w:val="24"/>
        </w:rPr>
        <w:t>t</w:t>
      </w:r>
      <w:r w:rsidRPr="007D5B60">
        <w:rPr>
          <w:rFonts w:ascii="Times New Roman" w:eastAsia="Times New Roman" w:hAnsi="Times New Roman" w:cs="Times New Roman"/>
          <w:sz w:val="24"/>
          <w:szCs w:val="24"/>
        </w:rPr>
        <w:t>he Stimulus</w:t>
      </w:r>
      <w:r>
        <w:rPr>
          <w:rFonts w:ascii="Times New Roman" w:eastAsia="Times New Roman" w:hAnsi="Times New Roman" w:cs="Times New Roman"/>
          <w:sz w:val="24"/>
          <w:szCs w:val="24"/>
        </w:rPr>
        <w:t xml:space="preserve"> Error, and Psychical Compounds</w:t>
      </w:r>
    </w:p>
    <w:p w:rsidR="007D5B60" w:rsidRPr="007D5B60" w:rsidRDefault="007D5B60" w:rsidP="007D5B60">
      <w:pPr>
        <w:spacing w:line="480" w:lineRule="auto"/>
        <w:ind w:firstLine="720"/>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t>Psychology is essential for everyone since it helps to understand the mental and physical behavior of all living organisms. It also gives the reason behind specific behavior por</w:t>
      </w:r>
      <w:r w:rsidR="00965DA0">
        <w:rPr>
          <w:rFonts w:ascii="Times New Roman" w:eastAsia="Times New Roman" w:hAnsi="Times New Roman" w:cs="Times New Roman"/>
          <w:sz w:val="24"/>
          <w:szCs w:val="24"/>
        </w:rPr>
        <w:t xml:space="preserve">trayed by people. This week was </w:t>
      </w:r>
      <w:r w:rsidRPr="007D5B60">
        <w:rPr>
          <w:rFonts w:ascii="Times New Roman" w:eastAsia="Times New Roman" w:hAnsi="Times New Roman" w:cs="Times New Roman"/>
          <w:sz w:val="24"/>
          <w:szCs w:val="24"/>
        </w:rPr>
        <w:t>addressing three</w:t>
      </w:r>
      <w:r w:rsidR="00965DA0">
        <w:rPr>
          <w:rFonts w:ascii="Times New Roman" w:eastAsia="Times New Roman" w:hAnsi="Times New Roman" w:cs="Times New Roman"/>
          <w:sz w:val="24"/>
          <w:szCs w:val="24"/>
        </w:rPr>
        <w:t xml:space="preserve"> essential topics in psychology namely; i</w:t>
      </w:r>
      <w:r w:rsidRPr="007D5B60">
        <w:rPr>
          <w:rFonts w:ascii="Times New Roman" w:eastAsia="Times New Roman" w:hAnsi="Times New Roman" w:cs="Times New Roman"/>
          <w:sz w:val="24"/>
          <w:szCs w:val="24"/>
        </w:rPr>
        <w:t xml:space="preserve">ntrospection, </w:t>
      </w:r>
      <w:r w:rsidR="00965DA0">
        <w:rPr>
          <w:rFonts w:ascii="Times New Roman" w:eastAsia="Times New Roman" w:hAnsi="Times New Roman" w:cs="Times New Roman"/>
          <w:sz w:val="24"/>
          <w:szCs w:val="24"/>
        </w:rPr>
        <w:t>t</w:t>
      </w:r>
      <w:r w:rsidRPr="007D5B60">
        <w:rPr>
          <w:rFonts w:ascii="Times New Roman" w:eastAsia="Times New Roman" w:hAnsi="Times New Roman" w:cs="Times New Roman"/>
          <w:sz w:val="24"/>
          <w:szCs w:val="24"/>
        </w:rPr>
        <w:t>he Stimulus Error, and Psychical Compounds. Introspection psychology deals with mental observation, that is, observation based on one’s mind with the view of discovering laws that govern the mind. The idea of introspection w</w:t>
      </w:r>
      <w:r w:rsidR="00965DA0">
        <w:rPr>
          <w:rFonts w:ascii="Times New Roman" w:eastAsia="Times New Roman" w:hAnsi="Times New Roman" w:cs="Times New Roman"/>
          <w:sz w:val="24"/>
          <w:szCs w:val="24"/>
        </w:rPr>
        <w:t xml:space="preserve">as described by Titchener, and </w:t>
      </w:r>
      <w:r w:rsidRPr="007D5B60">
        <w:rPr>
          <w:rFonts w:ascii="Times New Roman" w:eastAsia="Times New Roman" w:hAnsi="Times New Roman" w:cs="Times New Roman"/>
          <w:sz w:val="24"/>
          <w:szCs w:val="24"/>
        </w:rPr>
        <w:t>he beli</w:t>
      </w:r>
      <w:r w:rsidR="00965DA0">
        <w:rPr>
          <w:rFonts w:ascii="Times New Roman" w:eastAsia="Times New Roman" w:hAnsi="Times New Roman" w:cs="Times New Roman"/>
          <w:sz w:val="24"/>
          <w:szCs w:val="24"/>
        </w:rPr>
        <w:t>eved that introspection focuses on consciousness and</w:t>
      </w:r>
      <w:r w:rsidRPr="007D5B60">
        <w:rPr>
          <w:rFonts w:ascii="Times New Roman" w:eastAsia="Times New Roman" w:hAnsi="Times New Roman" w:cs="Times New Roman"/>
          <w:sz w:val="24"/>
          <w:szCs w:val="24"/>
        </w:rPr>
        <w:t xml:space="preserve"> dynamic mixtur</w:t>
      </w:r>
      <w:r w:rsidR="007316FD">
        <w:rPr>
          <w:rFonts w:ascii="Times New Roman" w:eastAsia="Times New Roman" w:hAnsi="Times New Roman" w:cs="Times New Roman"/>
          <w:sz w:val="24"/>
          <w:szCs w:val="24"/>
        </w:rPr>
        <w:t xml:space="preserve">e of critical sensory materials </w:t>
      </w:r>
      <w:r w:rsidR="007316FD" w:rsidRPr="007D5B60">
        <w:rPr>
          <w:rFonts w:ascii="Times New Roman" w:eastAsia="Times New Roman" w:hAnsi="Times New Roman" w:cs="Times New Roman"/>
          <w:sz w:val="24"/>
          <w:szCs w:val="24"/>
        </w:rPr>
        <w:t>(Batat, 2015).</w:t>
      </w:r>
      <w:r w:rsidRPr="007D5B60">
        <w:rPr>
          <w:rFonts w:ascii="Times New Roman" w:eastAsia="Times New Roman" w:hAnsi="Times New Roman" w:cs="Times New Roman"/>
          <w:sz w:val="24"/>
          <w:szCs w:val="24"/>
        </w:rPr>
        <w:t xml:space="preserve"> Introspection is essential in helping a person to understand him</w:t>
      </w:r>
      <w:r w:rsidR="00965DA0">
        <w:rPr>
          <w:rFonts w:ascii="Times New Roman" w:eastAsia="Times New Roman" w:hAnsi="Times New Roman" w:cs="Times New Roman"/>
          <w:sz w:val="24"/>
          <w:szCs w:val="24"/>
        </w:rPr>
        <w:t xml:space="preserve">self as well as the mistakes he or </w:t>
      </w:r>
      <w:r w:rsidRPr="007D5B60">
        <w:rPr>
          <w:rFonts w:ascii="Times New Roman" w:eastAsia="Times New Roman" w:hAnsi="Times New Roman" w:cs="Times New Roman"/>
          <w:sz w:val="24"/>
          <w:szCs w:val="24"/>
        </w:rPr>
        <w:t>she makes and thus work</w:t>
      </w:r>
      <w:r w:rsidR="00965DA0">
        <w:rPr>
          <w:rFonts w:ascii="Times New Roman" w:eastAsia="Times New Roman" w:hAnsi="Times New Roman" w:cs="Times New Roman"/>
          <w:sz w:val="24"/>
          <w:szCs w:val="24"/>
        </w:rPr>
        <w:t>s</w:t>
      </w:r>
      <w:r w:rsidRPr="007D5B60">
        <w:rPr>
          <w:rFonts w:ascii="Times New Roman" w:eastAsia="Times New Roman" w:hAnsi="Times New Roman" w:cs="Times New Roman"/>
          <w:sz w:val="24"/>
          <w:szCs w:val="24"/>
        </w:rPr>
        <w:t xml:space="preserve"> on correct</w:t>
      </w:r>
      <w:r w:rsidR="00965DA0">
        <w:rPr>
          <w:rFonts w:ascii="Times New Roman" w:eastAsia="Times New Roman" w:hAnsi="Times New Roman" w:cs="Times New Roman"/>
          <w:sz w:val="24"/>
          <w:szCs w:val="24"/>
        </w:rPr>
        <w:t xml:space="preserve">ing these mistakes, which lead </w:t>
      </w:r>
      <w:r w:rsidRPr="007D5B60">
        <w:rPr>
          <w:rFonts w:ascii="Times New Roman" w:eastAsia="Times New Roman" w:hAnsi="Times New Roman" w:cs="Times New Roman"/>
          <w:sz w:val="24"/>
          <w:szCs w:val="24"/>
        </w:rPr>
        <w:t>to positive change (Batat, 2015).</w:t>
      </w:r>
    </w:p>
    <w:p w:rsidR="007D5B60" w:rsidRPr="007D5B60" w:rsidRDefault="007D5B60" w:rsidP="007D5B60">
      <w:pPr>
        <w:spacing w:line="480" w:lineRule="auto"/>
        <w:ind w:firstLine="720"/>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t>The stimulus error is an observation error in which a person observ</w:t>
      </w:r>
      <w:r w:rsidR="00965DA0">
        <w:rPr>
          <w:rFonts w:ascii="Times New Roman" w:eastAsia="Times New Roman" w:hAnsi="Times New Roman" w:cs="Times New Roman"/>
          <w:sz w:val="24"/>
          <w:szCs w:val="24"/>
        </w:rPr>
        <w:t>es an object and defines it</w:t>
      </w:r>
      <w:r w:rsidRPr="007D5B60">
        <w:rPr>
          <w:rFonts w:ascii="Times New Roman" w:eastAsia="Times New Roman" w:hAnsi="Times New Roman" w:cs="Times New Roman"/>
          <w:sz w:val="24"/>
          <w:szCs w:val="24"/>
        </w:rPr>
        <w:t xml:space="preserve"> based on the origin of the stimulus rather than reporting the impression as received. Titchener provides an excellent example of the stimulus error (Dedrick, Bimler, Jameson, &amp; Roberson, 2007). A person observing an apple then describing it as an apple rather than reporting the element of the color, brightness and shape they are facing</w:t>
      </w:r>
      <w:r w:rsidR="00965DA0">
        <w:rPr>
          <w:rFonts w:ascii="Times New Roman" w:eastAsia="Times New Roman" w:hAnsi="Times New Roman" w:cs="Times New Roman"/>
          <w:sz w:val="24"/>
          <w:szCs w:val="24"/>
        </w:rPr>
        <w:t xml:space="preserve"> leads to stimulus error</w:t>
      </w:r>
      <w:r w:rsidRPr="007D5B60">
        <w:rPr>
          <w:rFonts w:ascii="Times New Roman" w:eastAsia="Times New Roman" w:hAnsi="Times New Roman" w:cs="Times New Roman"/>
          <w:sz w:val="24"/>
          <w:szCs w:val="24"/>
        </w:rPr>
        <w:t>. The failure to distinguish stimulus objects or confusing a current object with what</w:t>
      </w:r>
      <w:r w:rsidR="00965DA0">
        <w:rPr>
          <w:rFonts w:ascii="Times New Roman" w:eastAsia="Times New Roman" w:hAnsi="Times New Roman" w:cs="Times New Roman"/>
          <w:sz w:val="24"/>
          <w:szCs w:val="24"/>
        </w:rPr>
        <w:t xml:space="preserve"> was</w:t>
      </w:r>
      <w:r w:rsidRPr="007D5B60">
        <w:rPr>
          <w:rFonts w:ascii="Times New Roman" w:eastAsia="Times New Roman" w:hAnsi="Times New Roman" w:cs="Times New Roman"/>
          <w:sz w:val="24"/>
          <w:szCs w:val="24"/>
        </w:rPr>
        <w:t xml:space="preserve"> observed in the past is the stimulus error. Understanding stimulus error helps one to acknowledge the actual truth on the situation he or she is facing currently rather than basing reasoning on a previously perceived stimulus (Dedrick, Bimler, Jameson, &amp; Roberson, 2007). The topic of psychical compounds opens our understanding of the disturbances of consciousness. Psychical compounds arise when abnormal changes in the combination are evident. Psychical compounds can be resolved into physical elements, that is, into pure sensations and simple feelings. The significance of psychical </w:t>
      </w:r>
      <w:r w:rsidRPr="007D5B60">
        <w:rPr>
          <w:rFonts w:ascii="Times New Roman" w:eastAsia="Times New Roman" w:hAnsi="Times New Roman" w:cs="Times New Roman"/>
          <w:sz w:val="24"/>
          <w:szCs w:val="24"/>
        </w:rPr>
        <w:lastRenderedPageBreak/>
        <w:t>compounds is that it helps psychologists to acknowledge the nature of things by breaking a unit compound into simple ideas and opinion and thus paving the way for problem-solving.</w:t>
      </w:r>
    </w:p>
    <w:p w:rsidR="007D5B60" w:rsidRPr="007D5B60" w:rsidRDefault="007D5B60" w:rsidP="007D5B60">
      <w:pPr>
        <w:spacing w:line="480" w:lineRule="auto"/>
        <w:ind w:firstLine="720"/>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t>In all the three provided topics for this week, the most important topic is introspection. Several psychologists have discussed the ideas of introspection. However, Wundt, the father of experimental psychology views introspection as the ideas that can be used to reveal personal consciousness; this is one of the reasons I chose to discuss this topic (Weger, Wagemann, &amp; Meyer, 2018). Additionally, introspection does not generalize humans in a single character. Instead, it argues that humans have a unique ability to reflect on their motives, feelings and situations. Introspection also helps us to define reality or things as they truly exist and thus developing our healthy psyche. In reflection, for a person to make effective decisions regarding important matters in his life, he must face reality as it is and thus avoiding errors. Another critical aspect in introspection is that it helps us to realize ourselves and our purpose in life. For example, imagine that you visited a psychologist who asks you to close our eyes, take deep breaths and imagine that you were relaxing in a cool breeze. By the end of the imagination, we will feel calm, peaceful and maybe contented. This gives us the power to reason effectively based on our goals (Batat, 2015).</w:t>
      </w:r>
    </w:p>
    <w:p w:rsidR="007D5B60" w:rsidRPr="007D5B60" w:rsidRDefault="007D5B60" w:rsidP="007D5B60">
      <w:pPr>
        <w:spacing w:line="480" w:lineRule="auto"/>
        <w:ind w:firstLine="720"/>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t>Furthermore, introspection is essential in promoting the development of modern psychology, as reflected in the lives of Americans. For a long time, Americans do not believe in giving up. The intr</w:t>
      </w:r>
      <w:r w:rsidR="00965DA0">
        <w:rPr>
          <w:rFonts w:ascii="Times New Roman" w:eastAsia="Times New Roman" w:hAnsi="Times New Roman" w:cs="Times New Roman"/>
          <w:sz w:val="24"/>
          <w:szCs w:val="24"/>
        </w:rPr>
        <w:t>ospection psychology guides people</w:t>
      </w:r>
      <w:r w:rsidRPr="007D5B60">
        <w:rPr>
          <w:rFonts w:ascii="Times New Roman" w:eastAsia="Times New Roman" w:hAnsi="Times New Roman" w:cs="Times New Roman"/>
          <w:sz w:val="24"/>
          <w:szCs w:val="24"/>
        </w:rPr>
        <w:t xml:space="preserve"> to remain focused until they achieve their goals. Majority of the Americans lead goal-oriented lives (Graiver, 2019). I think this is an application of the concepts on introspection in their daily lives. At times Americans tend to look at their motivation, personality and actions. This helps them to make the necessary changes and thus realize their goals; this gives an overview as to why America is the most prosperous nation </w:t>
      </w:r>
      <w:r w:rsidRPr="007D5B60">
        <w:rPr>
          <w:rFonts w:ascii="Times New Roman" w:eastAsia="Times New Roman" w:hAnsi="Times New Roman" w:cs="Times New Roman"/>
          <w:sz w:val="24"/>
          <w:szCs w:val="24"/>
        </w:rPr>
        <w:lastRenderedPageBreak/>
        <w:t>in the globe. More significantly, most Americans are individualistic; therefore, they focus on achieving personal goals — a real application of introspection (Weger, Wagemann, &amp; Meyer, 2018). Chinese culture is somewhat diverse from American culture. For instance, the Chinese tend to seldom rely on others, while the Americans believe in realizing personal goals. In reflection to introspection, the Chinese may not benefit ultimately from introspection as the Americans since introspection is founded on individualized thinking. That is, a person is thinking about themselves and what they are experiencing currently.</w:t>
      </w:r>
    </w:p>
    <w:p w:rsidR="007316FD" w:rsidRDefault="007D5B60" w:rsidP="007D5B60">
      <w:pPr>
        <w:spacing w:line="480" w:lineRule="auto"/>
        <w:ind w:firstLine="720"/>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t xml:space="preserve">Most of the people who apply introspection ideas in their lives can be termed as cognitive psychologists. This is because introspection holds on personal feelings and thought in creating self-consciousness (Graiver, 2019). Besides, cognitive psychology focuses on proper reasoning just as it is in introspection and thus achieving a positive outcome. However, introspection is limited by its unreliable nature. The reason for this argument is that introspection is an illusion based on cognitive biasness in which people wrongly think they have direct insight into their mental states while interacting with others. Again, introspection cannot be effectively applied in solving matters about a group of individuals since it values individualized </w:t>
      </w:r>
      <w:r w:rsidR="007316FD" w:rsidRPr="007D5B60">
        <w:rPr>
          <w:rFonts w:ascii="Times New Roman" w:eastAsia="Times New Roman" w:hAnsi="Times New Roman" w:cs="Times New Roman"/>
          <w:sz w:val="24"/>
          <w:szCs w:val="24"/>
        </w:rPr>
        <w:t xml:space="preserve">thinking. </w:t>
      </w:r>
    </w:p>
    <w:p w:rsidR="007316FD" w:rsidRDefault="007316FD" w:rsidP="007316FD">
      <w:pPr>
        <w:spacing w:line="480" w:lineRule="auto"/>
        <w:rPr>
          <w:rFonts w:ascii="Times New Roman" w:eastAsia="Times New Roman" w:hAnsi="Times New Roman" w:cs="Times New Roman"/>
          <w:sz w:val="24"/>
          <w:szCs w:val="24"/>
        </w:rPr>
      </w:pPr>
    </w:p>
    <w:p w:rsidR="007316FD" w:rsidRDefault="007316FD" w:rsidP="007316FD">
      <w:pPr>
        <w:spacing w:line="480" w:lineRule="auto"/>
        <w:rPr>
          <w:rFonts w:ascii="Times New Roman" w:eastAsia="Times New Roman" w:hAnsi="Times New Roman" w:cs="Times New Roman"/>
          <w:sz w:val="24"/>
          <w:szCs w:val="24"/>
        </w:rPr>
      </w:pPr>
    </w:p>
    <w:p w:rsidR="007316FD" w:rsidRDefault="007316FD" w:rsidP="007316FD">
      <w:pPr>
        <w:spacing w:line="480" w:lineRule="auto"/>
        <w:rPr>
          <w:rFonts w:ascii="Times New Roman" w:eastAsia="Times New Roman" w:hAnsi="Times New Roman" w:cs="Times New Roman"/>
          <w:sz w:val="24"/>
          <w:szCs w:val="24"/>
        </w:rPr>
      </w:pPr>
    </w:p>
    <w:p w:rsidR="007316FD" w:rsidRDefault="007316FD" w:rsidP="007316FD">
      <w:pPr>
        <w:spacing w:line="480" w:lineRule="auto"/>
        <w:rPr>
          <w:rFonts w:ascii="Times New Roman" w:eastAsia="Times New Roman" w:hAnsi="Times New Roman" w:cs="Times New Roman"/>
          <w:sz w:val="24"/>
          <w:szCs w:val="24"/>
        </w:rPr>
      </w:pPr>
    </w:p>
    <w:p w:rsidR="007316FD" w:rsidRDefault="007316FD" w:rsidP="007316FD">
      <w:pPr>
        <w:spacing w:line="480" w:lineRule="auto"/>
        <w:rPr>
          <w:rFonts w:ascii="Times New Roman" w:eastAsia="Times New Roman" w:hAnsi="Times New Roman" w:cs="Times New Roman"/>
          <w:sz w:val="24"/>
          <w:szCs w:val="24"/>
        </w:rPr>
      </w:pPr>
    </w:p>
    <w:p w:rsidR="007316FD" w:rsidRDefault="007316FD" w:rsidP="007316FD">
      <w:pPr>
        <w:spacing w:line="480" w:lineRule="auto"/>
        <w:rPr>
          <w:rFonts w:ascii="Times New Roman" w:eastAsia="Times New Roman" w:hAnsi="Times New Roman" w:cs="Times New Roman"/>
          <w:sz w:val="24"/>
          <w:szCs w:val="24"/>
        </w:rPr>
      </w:pPr>
    </w:p>
    <w:p w:rsidR="009A7A75" w:rsidRPr="007D5B60" w:rsidRDefault="007316FD" w:rsidP="007316FD">
      <w:pPr>
        <w:spacing w:line="480" w:lineRule="auto"/>
        <w:jc w:val="center"/>
        <w:rPr>
          <w:rFonts w:ascii="Times New Roman" w:eastAsia="Times New Roman" w:hAnsi="Times New Roman" w:cs="Times New Roman"/>
          <w:sz w:val="24"/>
          <w:szCs w:val="24"/>
        </w:rPr>
      </w:pPr>
      <w:r w:rsidRPr="007D5B60">
        <w:rPr>
          <w:rFonts w:ascii="Times New Roman" w:eastAsia="Times New Roman" w:hAnsi="Times New Roman" w:cs="Times New Roman"/>
          <w:sz w:val="24"/>
          <w:szCs w:val="24"/>
        </w:rPr>
        <w:lastRenderedPageBreak/>
        <w:t>References</w:t>
      </w:r>
    </w:p>
    <w:p w:rsidR="007316FD" w:rsidRPr="007D5B60" w:rsidRDefault="007316FD" w:rsidP="007316FD">
      <w:pPr>
        <w:spacing w:line="480" w:lineRule="auto"/>
        <w:ind w:left="720" w:hanging="720"/>
        <w:rPr>
          <w:rFonts w:ascii="Times New Roman" w:eastAsia="Times New Roman" w:hAnsi="Times New Roman" w:cs="Times New Roman"/>
          <w:sz w:val="24"/>
          <w:szCs w:val="24"/>
        </w:rPr>
      </w:pPr>
      <w:r w:rsidRPr="007D5B60">
        <w:rPr>
          <w:rFonts w:ascii="Times New Roman" w:hAnsi="Times New Roman" w:cs="Times New Roman"/>
          <w:color w:val="222222"/>
          <w:sz w:val="24"/>
          <w:szCs w:val="24"/>
          <w:shd w:val="clear" w:color="auto" w:fill="FFFFFF"/>
        </w:rPr>
        <w:t>Batat, W. (2015). Changing places and identity construction: subjective introspection into researcher’s personal destination experiences. </w:t>
      </w:r>
      <w:r w:rsidRPr="007D5B60">
        <w:rPr>
          <w:rFonts w:ascii="Times New Roman" w:hAnsi="Times New Roman" w:cs="Times New Roman"/>
          <w:i/>
          <w:iCs/>
          <w:color w:val="222222"/>
          <w:sz w:val="24"/>
          <w:szCs w:val="24"/>
          <w:shd w:val="clear" w:color="auto" w:fill="FFFFFF"/>
        </w:rPr>
        <w:t>International Journal of Culture, Tourism and Hospit</w:t>
      </w:r>
      <w:bookmarkStart w:id="0" w:name="_GoBack"/>
      <w:bookmarkEnd w:id="0"/>
      <w:r w:rsidRPr="007D5B60">
        <w:rPr>
          <w:rFonts w:ascii="Times New Roman" w:hAnsi="Times New Roman" w:cs="Times New Roman"/>
          <w:i/>
          <w:iCs/>
          <w:color w:val="222222"/>
          <w:sz w:val="24"/>
          <w:szCs w:val="24"/>
          <w:shd w:val="clear" w:color="auto" w:fill="FFFFFF"/>
        </w:rPr>
        <w:t>ality Research</w:t>
      </w:r>
      <w:r w:rsidRPr="007D5B60">
        <w:rPr>
          <w:rFonts w:ascii="Times New Roman" w:hAnsi="Times New Roman" w:cs="Times New Roman"/>
          <w:color w:val="222222"/>
          <w:sz w:val="24"/>
          <w:szCs w:val="24"/>
          <w:shd w:val="clear" w:color="auto" w:fill="FFFFFF"/>
        </w:rPr>
        <w:t>, </w:t>
      </w:r>
      <w:r w:rsidRPr="007D5B60">
        <w:rPr>
          <w:rFonts w:ascii="Times New Roman" w:hAnsi="Times New Roman" w:cs="Times New Roman"/>
          <w:i/>
          <w:iCs/>
          <w:color w:val="222222"/>
          <w:sz w:val="24"/>
          <w:szCs w:val="24"/>
          <w:shd w:val="clear" w:color="auto" w:fill="FFFFFF"/>
        </w:rPr>
        <w:t>9</w:t>
      </w:r>
      <w:r w:rsidRPr="007D5B60">
        <w:rPr>
          <w:rFonts w:ascii="Times New Roman" w:hAnsi="Times New Roman" w:cs="Times New Roman"/>
          <w:color w:val="222222"/>
          <w:sz w:val="24"/>
          <w:szCs w:val="24"/>
          <w:shd w:val="clear" w:color="auto" w:fill="FFFFFF"/>
        </w:rPr>
        <w:t>(4), 379-387.</w:t>
      </w:r>
    </w:p>
    <w:p w:rsidR="007316FD" w:rsidRPr="007D5B60" w:rsidRDefault="007316FD" w:rsidP="007316FD">
      <w:pPr>
        <w:spacing w:line="480" w:lineRule="auto"/>
        <w:ind w:left="720" w:hanging="720"/>
        <w:rPr>
          <w:rFonts w:ascii="Times New Roman" w:eastAsia="Times New Roman" w:hAnsi="Times New Roman" w:cs="Times New Roman"/>
          <w:sz w:val="24"/>
          <w:szCs w:val="24"/>
        </w:rPr>
      </w:pPr>
      <w:r w:rsidRPr="007D5B60">
        <w:rPr>
          <w:rFonts w:ascii="Times New Roman" w:hAnsi="Times New Roman" w:cs="Times New Roman"/>
          <w:color w:val="222222"/>
          <w:sz w:val="24"/>
          <w:szCs w:val="24"/>
          <w:shd w:val="clear" w:color="auto" w:fill="FFFFFF"/>
        </w:rPr>
        <w:t>Dedrick, D., Bimler, D., Jameson, K., &amp; Roberson, D. (2007). Considering the Prevalence of the" Stimulus Error" in Color Naming Research. </w:t>
      </w:r>
      <w:r w:rsidRPr="007D5B60">
        <w:rPr>
          <w:rFonts w:ascii="Times New Roman" w:hAnsi="Times New Roman" w:cs="Times New Roman"/>
          <w:i/>
          <w:iCs/>
          <w:color w:val="222222"/>
          <w:sz w:val="24"/>
          <w:szCs w:val="24"/>
          <w:shd w:val="clear" w:color="auto" w:fill="FFFFFF"/>
        </w:rPr>
        <w:t>Journal of Cognition and Culture</w:t>
      </w:r>
      <w:r w:rsidRPr="007D5B60">
        <w:rPr>
          <w:rFonts w:ascii="Times New Roman" w:hAnsi="Times New Roman" w:cs="Times New Roman"/>
          <w:color w:val="222222"/>
          <w:sz w:val="24"/>
          <w:szCs w:val="24"/>
          <w:shd w:val="clear" w:color="auto" w:fill="FFFFFF"/>
        </w:rPr>
        <w:t>, </w:t>
      </w:r>
      <w:r w:rsidRPr="007D5B60">
        <w:rPr>
          <w:rFonts w:ascii="Times New Roman" w:hAnsi="Times New Roman" w:cs="Times New Roman"/>
          <w:i/>
          <w:iCs/>
          <w:color w:val="222222"/>
          <w:sz w:val="24"/>
          <w:szCs w:val="24"/>
          <w:shd w:val="clear" w:color="auto" w:fill="FFFFFF"/>
        </w:rPr>
        <w:t>7</w:t>
      </w:r>
      <w:r w:rsidRPr="007D5B60">
        <w:rPr>
          <w:rFonts w:ascii="Times New Roman" w:hAnsi="Times New Roman" w:cs="Times New Roman"/>
          <w:color w:val="222222"/>
          <w:sz w:val="24"/>
          <w:szCs w:val="24"/>
          <w:shd w:val="clear" w:color="auto" w:fill="FFFFFF"/>
        </w:rPr>
        <w:t>(1-2), 119-142.</w:t>
      </w:r>
    </w:p>
    <w:p w:rsidR="007316FD" w:rsidRPr="007D5B60" w:rsidRDefault="007316FD" w:rsidP="007316FD">
      <w:pPr>
        <w:spacing w:line="480" w:lineRule="auto"/>
        <w:ind w:left="720" w:hanging="720"/>
        <w:rPr>
          <w:rFonts w:ascii="Times New Roman" w:hAnsi="Times New Roman" w:cs="Times New Roman"/>
          <w:color w:val="222222"/>
          <w:sz w:val="24"/>
          <w:szCs w:val="24"/>
          <w:shd w:val="clear" w:color="auto" w:fill="FFFFFF"/>
        </w:rPr>
      </w:pPr>
      <w:r w:rsidRPr="007D5B60">
        <w:rPr>
          <w:rFonts w:ascii="Times New Roman" w:hAnsi="Times New Roman" w:cs="Times New Roman"/>
          <w:color w:val="222222"/>
          <w:sz w:val="24"/>
          <w:szCs w:val="24"/>
          <w:shd w:val="clear" w:color="auto" w:fill="FFFFFF"/>
        </w:rPr>
        <w:t>Graiver, I. (2019). The late antique history of psychology: The test case of introspection. </w:t>
      </w:r>
      <w:r w:rsidRPr="007D5B60">
        <w:rPr>
          <w:rFonts w:ascii="Times New Roman" w:hAnsi="Times New Roman" w:cs="Times New Roman"/>
          <w:i/>
          <w:iCs/>
          <w:color w:val="222222"/>
          <w:sz w:val="24"/>
          <w:szCs w:val="24"/>
          <w:shd w:val="clear" w:color="auto" w:fill="FFFFFF"/>
        </w:rPr>
        <w:t>History of psychology</w:t>
      </w:r>
      <w:r w:rsidRPr="007D5B60">
        <w:rPr>
          <w:rFonts w:ascii="Times New Roman" w:hAnsi="Times New Roman" w:cs="Times New Roman"/>
          <w:color w:val="222222"/>
          <w:sz w:val="24"/>
          <w:szCs w:val="24"/>
          <w:shd w:val="clear" w:color="auto" w:fill="FFFFFF"/>
        </w:rPr>
        <w:t>, </w:t>
      </w:r>
      <w:r w:rsidRPr="007D5B60">
        <w:rPr>
          <w:rFonts w:ascii="Times New Roman" w:hAnsi="Times New Roman" w:cs="Times New Roman"/>
          <w:i/>
          <w:iCs/>
          <w:color w:val="222222"/>
          <w:sz w:val="24"/>
          <w:szCs w:val="24"/>
          <w:shd w:val="clear" w:color="auto" w:fill="FFFFFF"/>
        </w:rPr>
        <w:t>22</w:t>
      </w:r>
      <w:r w:rsidRPr="007D5B60">
        <w:rPr>
          <w:rFonts w:ascii="Times New Roman" w:hAnsi="Times New Roman" w:cs="Times New Roman"/>
          <w:color w:val="222222"/>
          <w:sz w:val="24"/>
          <w:szCs w:val="24"/>
          <w:shd w:val="clear" w:color="auto" w:fill="FFFFFF"/>
        </w:rPr>
        <w:t>(2), 130.</w:t>
      </w:r>
    </w:p>
    <w:p w:rsidR="007316FD" w:rsidRPr="007D5B60" w:rsidRDefault="007316FD" w:rsidP="007316FD">
      <w:pPr>
        <w:spacing w:line="480" w:lineRule="auto"/>
        <w:ind w:left="720" w:hanging="720"/>
        <w:rPr>
          <w:rFonts w:ascii="Times New Roman" w:eastAsia="Times New Roman" w:hAnsi="Times New Roman" w:cs="Times New Roman"/>
          <w:sz w:val="24"/>
          <w:szCs w:val="24"/>
        </w:rPr>
      </w:pPr>
      <w:r w:rsidRPr="007D5B60">
        <w:rPr>
          <w:rFonts w:ascii="Times New Roman" w:hAnsi="Times New Roman" w:cs="Times New Roman"/>
          <w:color w:val="222222"/>
          <w:sz w:val="24"/>
          <w:szCs w:val="24"/>
          <w:shd w:val="clear" w:color="auto" w:fill="FFFFFF"/>
        </w:rPr>
        <w:t>Weger, U., Wagemann, J., &amp; Meyer, A. (2018). Introspection in psychology. </w:t>
      </w:r>
      <w:r w:rsidRPr="007D5B60">
        <w:rPr>
          <w:rFonts w:ascii="Times New Roman" w:hAnsi="Times New Roman" w:cs="Times New Roman"/>
          <w:i/>
          <w:iCs/>
          <w:color w:val="222222"/>
          <w:sz w:val="24"/>
          <w:szCs w:val="24"/>
          <w:shd w:val="clear" w:color="auto" w:fill="FFFFFF"/>
        </w:rPr>
        <w:t>European Psychologist</w:t>
      </w:r>
      <w:r w:rsidRPr="007D5B60">
        <w:rPr>
          <w:rFonts w:ascii="Times New Roman" w:hAnsi="Times New Roman" w:cs="Times New Roman"/>
          <w:color w:val="222222"/>
          <w:sz w:val="24"/>
          <w:szCs w:val="24"/>
          <w:shd w:val="clear" w:color="auto" w:fill="FFFFFF"/>
        </w:rPr>
        <w:t>.</w:t>
      </w:r>
    </w:p>
    <w:p w:rsidR="00823862" w:rsidRPr="007D5B60" w:rsidRDefault="00823862" w:rsidP="007D5B60">
      <w:pPr>
        <w:spacing w:line="480" w:lineRule="auto"/>
        <w:ind w:firstLine="720"/>
        <w:rPr>
          <w:rFonts w:ascii="Times New Roman" w:eastAsia="Times New Roman" w:hAnsi="Times New Roman" w:cs="Times New Roman"/>
          <w:sz w:val="24"/>
          <w:szCs w:val="24"/>
        </w:rPr>
      </w:pPr>
    </w:p>
    <w:p w:rsidR="00C6128A" w:rsidRPr="007D5B60" w:rsidRDefault="00C6128A" w:rsidP="007D5B60">
      <w:pPr>
        <w:spacing w:line="480" w:lineRule="auto"/>
        <w:ind w:firstLine="720"/>
        <w:rPr>
          <w:rFonts w:ascii="Times New Roman" w:eastAsia="Times New Roman" w:hAnsi="Times New Roman" w:cs="Times New Roman"/>
          <w:sz w:val="24"/>
          <w:szCs w:val="24"/>
        </w:rPr>
      </w:pPr>
    </w:p>
    <w:p w:rsidR="00F83C59" w:rsidRPr="007D5B60" w:rsidRDefault="00F83C59" w:rsidP="007D5B60">
      <w:pPr>
        <w:spacing w:line="480" w:lineRule="auto"/>
        <w:ind w:firstLine="720"/>
        <w:rPr>
          <w:rFonts w:ascii="Times New Roman" w:hAnsi="Times New Roman" w:cs="Times New Roman"/>
          <w:sz w:val="24"/>
          <w:szCs w:val="24"/>
        </w:rPr>
      </w:pPr>
    </w:p>
    <w:p w:rsidR="00F83C59" w:rsidRPr="007D5B60" w:rsidRDefault="00F83C59" w:rsidP="007D5B60">
      <w:pPr>
        <w:spacing w:line="480" w:lineRule="auto"/>
        <w:ind w:firstLine="720"/>
        <w:rPr>
          <w:rFonts w:ascii="Times New Roman" w:hAnsi="Times New Roman" w:cs="Times New Roman"/>
          <w:sz w:val="24"/>
          <w:szCs w:val="24"/>
        </w:rPr>
      </w:pPr>
    </w:p>
    <w:sectPr w:rsidR="00F83C59" w:rsidRPr="007D5B60" w:rsidSect="00F83C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4DE" w:rsidRDefault="00BA34DE" w:rsidP="00F83C59">
      <w:pPr>
        <w:spacing w:after="0" w:line="240" w:lineRule="auto"/>
      </w:pPr>
      <w:r>
        <w:separator/>
      </w:r>
    </w:p>
  </w:endnote>
  <w:endnote w:type="continuationSeparator" w:id="1">
    <w:p w:rsidR="00BA34DE" w:rsidRDefault="00BA34DE" w:rsidP="00F83C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4DE" w:rsidRDefault="00BA34DE" w:rsidP="00F83C59">
      <w:pPr>
        <w:spacing w:after="0" w:line="240" w:lineRule="auto"/>
      </w:pPr>
      <w:r>
        <w:separator/>
      </w:r>
    </w:p>
  </w:footnote>
  <w:footnote w:type="continuationSeparator" w:id="1">
    <w:p w:rsidR="00BA34DE" w:rsidRDefault="00BA34DE" w:rsidP="00F83C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7523599"/>
      <w:docPartObj>
        <w:docPartGallery w:val="Page Numbers (Top of Page)"/>
        <w:docPartUnique/>
      </w:docPartObj>
    </w:sdtPr>
    <w:sdtEndPr>
      <w:rPr>
        <w:noProof/>
      </w:rPr>
    </w:sdtEndPr>
    <w:sdtContent>
      <w:p w:rsidR="00F83C59" w:rsidRDefault="00F83C59">
        <w:pPr>
          <w:pStyle w:val="Header"/>
        </w:pPr>
        <w:r w:rsidRPr="00572B8C">
          <w:rPr>
            <w:rFonts w:ascii="Times New Roman" w:eastAsia="Times New Roman" w:hAnsi="Times New Roman" w:cs="Times New Roman"/>
            <w:sz w:val="24"/>
            <w:szCs w:val="24"/>
          </w:rPr>
          <w:t xml:space="preserve">INTROSPECTION, THE STIMULUS ERROR, AND PSYCHICAL COMPOUNDS. </w:t>
        </w:r>
        <w:r>
          <w:rPr>
            <w:rFonts w:ascii="Times New Roman" w:eastAsia="Times New Roman" w:hAnsi="Times New Roman" w:cs="Times New Roman"/>
            <w:sz w:val="24"/>
            <w:szCs w:val="24"/>
          </w:rPr>
          <w:tab/>
        </w:r>
        <w:r w:rsidR="00893120">
          <w:fldChar w:fldCharType="begin"/>
        </w:r>
        <w:r>
          <w:instrText xml:space="preserve"> PAGE   \* MERGEFORMAT </w:instrText>
        </w:r>
        <w:r w:rsidR="00893120">
          <w:fldChar w:fldCharType="separate"/>
        </w:r>
        <w:r w:rsidR="00B51BEA">
          <w:rPr>
            <w:noProof/>
          </w:rPr>
          <w:t>5</w:t>
        </w:r>
        <w:r w:rsidR="00893120">
          <w:rPr>
            <w:noProof/>
          </w:rPr>
          <w:fldChar w:fldCharType="end"/>
        </w:r>
      </w:p>
    </w:sdtContent>
  </w:sdt>
  <w:p w:rsidR="00F83C59" w:rsidRDefault="00F83C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59" w:rsidRPr="00F83C59" w:rsidRDefault="00F83C59" w:rsidP="00F83C59">
    <w:pPr>
      <w:pStyle w:val="Header"/>
      <w:rPr>
        <w:rFonts w:ascii="Times New Roman" w:hAnsi="Times New Roman" w:cs="Times New Roman"/>
        <w:sz w:val="24"/>
        <w:szCs w:val="24"/>
      </w:rPr>
    </w:pPr>
    <w:r w:rsidRPr="00F83C59">
      <w:rPr>
        <w:rFonts w:ascii="Times New Roman" w:hAnsi="Times New Roman" w:cs="Times New Roman"/>
        <w:sz w:val="24"/>
        <w:szCs w:val="24"/>
      </w:rPr>
      <w:t xml:space="preserve">Running head: </w:t>
    </w:r>
    <w:r w:rsidRPr="00F83C59">
      <w:rPr>
        <w:rFonts w:ascii="Times New Roman" w:eastAsia="Times New Roman" w:hAnsi="Times New Roman" w:cs="Times New Roman"/>
        <w:sz w:val="24"/>
        <w:szCs w:val="24"/>
      </w:rPr>
      <w:t xml:space="preserve">INTROSPECTION, THE STIMULUS ERROR, AND PSYCHICAL COMPOUNDS.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83C59">
      <w:rPr>
        <w:rFonts w:ascii="Times New Roman" w:eastAsia="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83C59"/>
    <w:rsid w:val="003039F0"/>
    <w:rsid w:val="003C1858"/>
    <w:rsid w:val="004572AA"/>
    <w:rsid w:val="00497484"/>
    <w:rsid w:val="00553C42"/>
    <w:rsid w:val="00560897"/>
    <w:rsid w:val="005A4CF2"/>
    <w:rsid w:val="007316FD"/>
    <w:rsid w:val="007B448E"/>
    <w:rsid w:val="007D5B60"/>
    <w:rsid w:val="00823862"/>
    <w:rsid w:val="008714CC"/>
    <w:rsid w:val="00893120"/>
    <w:rsid w:val="008B36B6"/>
    <w:rsid w:val="00936C43"/>
    <w:rsid w:val="00963B60"/>
    <w:rsid w:val="00965DA0"/>
    <w:rsid w:val="009A7A75"/>
    <w:rsid w:val="009B5922"/>
    <w:rsid w:val="00A11D78"/>
    <w:rsid w:val="00B004A0"/>
    <w:rsid w:val="00B15060"/>
    <w:rsid w:val="00B51BEA"/>
    <w:rsid w:val="00BA34DE"/>
    <w:rsid w:val="00C6128A"/>
    <w:rsid w:val="00CE54AC"/>
    <w:rsid w:val="00E2308D"/>
    <w:rsid w:val="00F24AA1"/>
    <w:rsid w:val="00F5746B"/>
    <w:rsid w:val="00F83C59"/>
    <w:rsid w:val="00FB11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C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C59"/>
  </w:style>
  <w:style w:type="paragraph" w:styleId="Footer">
    <w:name w:val="footer"/>
    <w:basedOn w:val="Normal"/>
    <w:link w:val="FooterChar"/>
    <w:uiPriority w:val="99"/>
    <w:unhideWhenUsed/>
    <w:rsid w:val="00F83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C59"/>
  </w:style>
  <w:style w:type="character" w:customStyle="1" w:styleId="txt-black">
    <w:name w:val="txt-black"/>
    <w:basedOn w:val="DefaultParagraphFont"/>
    <w:rsid w:val="00F83C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2019-09-19T12:23:00Z</dcterms:created>
  <dcterms:modified xsi:type="dcterms:W3CDTF">2019-09-19T12:24:00Z</dcterms:modified>
</cp:coreProperties>
</file>